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AB4" w:rsidRDefault="00BE6AB4" w:rsidP="00BE6AB4">
      <w:pPr>
        <w:rPr>
          <w:rFonts w:ascii="Arial" w:eastAsia="Calibri" w:hAnsi="Arial" w:cs="Arial"/>
          <w:bCs/>
          <w:i/>
          <w:iCs/>
          <w:kern w:val="36"/>
        </w:rPr>
      </w:pPr>
      <w:r w:rsidRPr="00BE6AB4">
        <w:rPr>
          <w:rFonts w:ascii="Arial" w:eastAsia="Calibri" w:hAnsi="Arial" w:cs="Arial"/>
          <w:bCs/>
          <w:i/>
          <w:iCs/>
          <w:kern w:val="36"/>
        </w:rPr>
        <w:t>Приказ Мин</w:t>
      </w:r>
      <w:r w:rsidRPr="00BE6AB4">
        <w:rPr>
          <w:rFonts w:ascii="Arial" w:eastAsia="Calibri" w:hAnsi="Arial" w:cs="Arial"/>
          <w:bCs/>
          <w:i/>
          <w:iCs/>
          <w:kern w:val="36"/>
        </w:rPr>
        <w:t>ф</w:t>
      </w:r>
      <w:r w:rsidRPr="00BE6AB4">
        <w:rPr>
          <w:rFonts w:ascii="Arial" w:eastAsia="Calibri" w:hAnsi="Arial" w:cs="Arial"/>
          <w:bCs/>
          <w:i/>
          <w:iCs/>
          <w:kern w:val="36"/>
        </w:rPr>
        <w:t xml:space="preserve">ина России от </w:t>
      </w:r>
      <w:r w:rsidRPr="00BE6AB4">
        <w:rPr>
          <w:rFonts w:ascii="Arial" w:eastAsia="Calibri" w:hAnsi="Arial" w:cs="Arial"/>
          <w:bCs/>
          <w:i/>
          <w:iCs/>
          <w:kern w:val="36"/>
        </w:rPr>
        <w:t>2</w:t>
      </w:r>
      <w:r w:rsidRPr="00BE6AB4">
        <w:rPr>
          <w:rFonts w:ascii="Arial" w:eastAsia="Calibri" w:hAnsi="Arial" w:cs="Arial"/>
          <w:bCs/>
          <w:i/>
          <w:iCs/>
          <w:kern w:val="36"/>
        </w:rPr>
        <w:t>8.08.2023 N 139н</w:t>
      </w:r>
    </w:p>
    <w:p w:rsidR="00BE6AB4" w:rsidRDefault="00BE6AB4" w:rsidP="00BE6AB4"/>
    <w:p w:rsidR="00BE6AB4" w:rsidRPr="00486ABA" w:rsidRDefault="00BE6AB4" w:rsidP="00BE6AB4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486ABA">
        <w:rPr>
          <w:rFonts w:ascii="Arial" w:hAnsi="Arial" w:cs="Arial"/>
        </w:rPr>
        <w:t xml:space="preserve">С 15.10.2023 действуют обновленные перечни КБК. Среди прочего добавили коды для НДФЛ, </w:t>
      </w:r>
      <w:r w:rsidRPr="00486ABA">
        <w:rPr>
          <w:rFonts w:ascii="Arial" w:eastAsia="Calibri" w:hAnsi="Arial" w:cs="Arial"/>
        </w:rPr>
        <w:t>который перечисляют налоговые агенты, определенные правительством, и который должны распределять между субъектами РФ</w:t>
      </w:r>
      <w:r w:rsidRPr="00486ABA">
        <w:rPr>
          <w:rFonts w:ascii="Arial" w:hAnsi="Arial" w:cs="Arial"/>
        </w:rPr>
        <w:t>:</w:t>
      </w:r>
    </w:p>
    <w:p w:rsidR="00BE6AB4" w:rsidRPr="00486ABA" w:rsidRDefault="00BE6AB4" w:rsidP="00BE6AB4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486ABA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> </w:t>
      </w:r>
      <w:r w:rsidRPr="00486ABA">
        <w:rPr>
          <w:rFonts w:ascii="Arial" w:hAnsi="Arial" w:cs="Arial"/>
          <w:iCs/>
        </w:rPr>
        <w:t>01</w:t>
      </w:r>
      <w:r>
        <w:rPr>
          <w:rFonts w:ascii="Arial" w:hAnsi="Arial" w:cs="Arial"/>
          <w:iCs/>
        </w:rPr>
        <w:t> </w:t>
      </w:r>
      <w:r w:rsidRPr="00486ABA">
        <w:rPr>
          <w:rFonts w:ascii="Arial" w:hAnsi="Arial" w:cs="Arial"/>
          <w:iCs/>
        </w:rPr>
        <w:t>02010</w:t>
      </w:r>
      <w:r>
        <w:rPr>
          <w:rFonts w:ascii="Arial" w:hAnsi="Arial" w:cs="Arial"/>
          <w:iCs/>
        </w:rPr>
        <w:t> </w:t>
      </w:r>
      <w:r w:rsidRPr="00486ABA">
        <w:rPr>
          <w:rFonts w:ascii="Arial" w:hAnsi="Arial" w:cs="Arial"/>
          <w:iCs/>
        </w:rPr>
        <w:t>01</w:t>
      </w:r>
      <w:r>
        <w:rPr>
          <w:rFonts w:ascii="Arial" w:hAnsi="Arial" w:cs="Arial"/>
          <w:iCs/>
        </w:rPr>
        <w:t> </w:t>
      </w:r>
      <w:r w:rsidRPr="00486ABA">
        <w:rPr>
          <w:rFonts w:ascii="Arial" w:hAnsi="Arial" w:cs="Arial"/>
          <w:iCs/>
        </w:rPr>
        <w:t>1010</w:t>
      </w:r>
      <w:r>
        <w:rPr>
          <w:rFonts w:ascii="Arial" w:hAnsi="Arial" w:cs="Arial"/>
          <w:iCs/>
        </w:rPr>
        <w:t> </w:t>
      </w:r>
      <w:r w:rsidRPr="00486ABA">
        <w:rPr>
          <w:rFonts w:ascii="Arial" w:hAnsi="Arial" w:cs="Arial"/>
          <w:iCs/>
        </w:rPr>
        <w:t xml:space="preserve">110 – </w:t>
      </w:r>
      <w:r w:rsidRPr="00486ABA">
        <w:rPr>
          <w:rFonts w:ascii="Arial" w:eastAsia="Calibri" w:hAnsi="Arial" w:cs="Arial"/>
        </w:rPr>
        <w:t>для перерасчетов, недоимки и долга, в том числе по</w:t>
      </w:r>
      <w:r>
        <w:rPr>
          <w:rFonts w:ascii="Arial" w:eastAsia="Calibri" w:hAnsi="Arial" w:cs="Arial"/>
        </w:rPr>
        <w:t> </w:t>
      </w:r>
      <w:r w:rsidRPr="00486ABA">
        <w:rPr>
          <w:rFonts w:ascii="Arial" w:eastAsia="Calibri" w:hAnsi="Arial" w:cs="Arial"/>
        </w:rPr>
        <w:t>отмененным платежам;</w:t>
      </w:r>
    </w:p>
    <w:p w:rsidR="00BE6AB4" w:rsidRPr="00486ABA" w:rsidRDefault="00BE6AB4" w:rsidP="00BE6AB4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486ABA">
        <w:rPr>
          <w:iCs/>
          <w:sz w:val="24"/>
          <w:szCs w:val="24"/>
        </w:rPr>
        <w:t>1</w:t>
      </w:r>
      <w:r>
        <w:rPr>
          <w:iCs/>
          <w:sz w:val="24"/>
          <w:szCs w:val="24"/>
        </w:rPr>
        <w:t> </w:t>
      </w:r>
      <w:r w:rsidRPr="00486ABA">
        <w:rPr>
          <w:iCs/>
          <w:sz w:val="24"/>
          <w:szCs w:val="24"/>
        </w:rPr>
        <w:t>01</w:t>
      </w:r>
      <w:r>
        <w:rPr>
          <w:iCs/>
        </w:rPr>
        <w:t> </w:t>
      </w:r>
      <w:r w:rsidRPr="00486ABA">
        <w:rPr>
          <w:iCs/>
          <w:sz w:val="24"/>
          <w:szCs w:val="24"/>
        </w:rPr>
        <w:t>02010</w:t>
      </w:r>
      <w:r>
        <w:rPr>
          <w:iCs/>
        </w:rPr>
        <w:t> </w:t>
      </w:r>
      <w:r w:rsidRPr="00486ABA">
        <w:rPr>
          <w:iCs/>
          <w:sz w:val="24"/>
          <w:szCs w:val="24"/>
        </w:rPr>
        <w:t>01</w:t>
      </w:r>
      <w:r>
        <w:rPr>
          <w:iCs/>
        </w:rPr>
        <w:t> </w:t>
      </w:r>
      <w:r w:rsidRPr="00486ABA">
        <w:rPr>
          <w:iCs/>
          <w:sz w:val="24"/>
          <w:szCs w:val="24"/>
        </w:rPr>
        <w:t>3010</w:t>
      </w:r>
      <w:r>
        <w:rPr>
          <w:iCs/>
        </w:rPr>
        <w:t> </w:t>
      </w:r>
      <w:r w:rsidRPr="00486ABA">
        <w:rPr>
          <w:iCs/>
          <w:sz w:val="24"/>
          <w:szCs w:val="24"/>
        </w:rPr>
        <w:t>110 – для штрафов.</w:t>
      </w:r>
    </w:p>
    <w:p w:rsidR="00BE6AB4" w:rsidRPr="00486ABA" w:rsidRDefault="00BE6AB4" w:rsidP="00BE6AB4">
      <w:pPr>
        <w:pStyle w:val="a4"/>
        <w:spacing w:before="80" w:after="0"/>
        <w:jc w:val="both"/>
        <w:rPr>
          <w:rFonts w:ascii="Arial" w:hAnsi="Arial" w:cs="Arial"/>
        </w:rPr>
      </w:pPr>
      <w:r w:rsidRPr="00486ABA">
        <w:rPr>
          <w:rFonts w:ascii="Arial" w:hAnsi="Arial" w:cs="Arial"/>
        </w:rPr>
        <w:t xml:space="preserve">При сумме налога свыше 650 тыс. руб., т.е. с дохода более 5 </w:t>
      </w:r>
      <w:proofErr w:type="spellStart"/>
      <w:proofErr w:type="gramStart"/>
      <w:r w:rsidRPr="00486ABA">
        <w:rPr>
          <w:rFonts w:ascii="Arial" w:hAnsi="Arial" w:cs="Arial"/>
        </w:rPr>
        <w:t>млн</w:t>
      </w:r>
      <w:proofErr w:type="spellEnd"/>
      <w:proofErr w:type="gramEnd"/>
      <w:r w:rsidRPr="00486ABA">
        <w:rPr>
          <w:rFonts w:ascii="Arial" w:hAnsi="Arial" w:cs="Arial"/>
        </w:rPr>
        <w:t xml:space="preserve"> руб., КБК будут другие:</w:t>
      </w:r>
    </w:p>
    <w:p w:rsidR="00BE6AB4" w:rsidRPr="0068416C" w:rsidRDefault="00BE6AB4" w:rsidP="00BE6AB4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  <w:iCs/>
        </w:rPr>
      </w:pPr>
      <w:r w:rsidRPr="0068416C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>01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>02080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>01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>1010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>110 – для перерасчетов, недоимки и долга, в том числе по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>отмененным платежам;</w:t>
      </w:r>
    </w:p>
    <w:p w:rsidR="00BE6AB4" w:rsidRPr="0068416C" w:rsidRDefault="00BE6AB4" w:rsidP="00BE6AB4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  <w:iCs/>
        </w:rPr>
      </w:pPr>
      <w:r w:rsidRPr="0068416C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>01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>02080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>01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>3010</w:t>
      </w:r>
      <w:r>
        <w:rPr>
          <w:rFonts w:ascii="Arial" w:hAnsi="Arial" w:cs="Arial"/>
          <w:iCs/>
        </w:rPr>
        <w:t> </w:t>
      </w:r>
      <w:r w:rsidRPr="0068416C">
        <w:rPr>
          <w:rFonts w:ascii="Arial" w:hAnsi="Arial" w:cs="Arial"/>
          <w:iCs/>
        </w:rPr>
        <w:t xml:space="preserve">110 </w:t>
      </w:r>
      <w:r w:rsidRPr="00486ABA">
        <w:rPr>
          <w:rFonts w:ascii="Arial" w:hAnsi="Arial" w:cs="Arial"/>
          <w:iCs/>
        </w:rPr>
        <w:t>–</w:t>
      </w:r>
      <w:r w:rsidRPr="0068416C">
        <w:rPr>
          <w:rFonts w:ascii="Arial" w:hAnsi="Arial" w:cs="Arial"/>
          <w:iCs/>
        </w:rPr>
        <w:t xml:space="preserve"> для штрафов.</w:t>
      </w:r>
    </w:p>
    <w:p w:rsidR="00BE6AB4" w:rsidRPr="00486ABA" w:rsidRDefault="00BE6AB4" w:rsidP="00BE6AB4">
      <w:pPr>
        <w:autoSpaceDE w:val="0"/>
        <w:autoSpaceDN w:val="0"/>
        <w:adjustRightInd w:val="0"/>
        <w:spacing w:before="80"/>
        <w:jc w:val="both"/>
        <w:rPr>
          <w:rFonts w:ascii="Arial" w:eastAsia="Calibri" w:hAnsi="Arial" w:cs="Arial"/>
        </w:rPr>
      </w:pPr>
      <w:r w:rsidRPr="00486ABA">
        <w:rPr>
          <w:rFonts w:ascii="Arial" w:eastAsia="Calibri" w:hAnsi="Arial" w:cs="Arial"/>
        </w:rPr>
        <w:t>Эти коды не применяют к НДФЛ с прибыли КИК, в т.ч. фиксированной, а также к НДФЛ с дивидендов.</w:t>
      </w:r>
    </w:p>
    <w:p w:rsidR="00586927" w:rsidRDefault="00586927"/>
    <w:p w:rsidR="00BE6AB4" w:rsidRDefault="00BE6AB4"/>
    <w:p w:rsidR="00BE6AB4" w:rsidRDefault="00BE6AB4" w:rsidP="00BE6AB4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  <w:lang w:bidi="he-IL"/>
        </w:rPr>
      </w:pPr>
      <w:r w:rsidRPr="00BE6AB4">
        <w:rPr>
          <w:rFonts w:ascii="Arial" w:eastAsia="Calibri" w:hAnsi="Arial" w:cs="Arial"/>
          <w:bCs/>
          <w:i/>
          <w:iCs/>
          <w:kern w:val="36"/>
          <w:lang w:bidi="he-IL"/>
        </w:rPr>
        <w:t>Приказ СФ</w:t>
      </w:r>
      <w:r w:rsidRPr="00BE6AB4">
        <w:rPr>
          <w:rFonts w:ascii="Arial" w:eastAsia="Calibri" w:hAnsi="Arial" w:cs="Arial"/>
          <w:bCs/>
          <w:i/>
          <w:iCs/>
          <w:kern w:val="36"/>
          <w:lang w:bidi="he-IL"/>
        </w:rPr>
        <w:t>Р</w:t>
      </w:r>
      <w:r w:rsidRPr="00BE6AB4">
        <w:rPr>
          <w:rFonts w:ascii="Arial" w:eastAsia="Calibri" w:hAnsi="Arial" w:cs="Arial"/>
          <w:bCs/>
          <w:i/>
          <w:iCs/>
          <w:kern w:val="36"/>
          <w:lang w:bidi="he-IL"/>
        </w:rPr>
        <w:t xml:space="preserve"> от 30.05.2023 N 931</w:t>
      </w:r>
    </w:p>
    <w:p w:rsidR="00BE6AB4" w:rsidRPr="00952BCB" w:rsidRDefault="00BE6AB4" w:rsidP="00BE6AB4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  <w:lang w:bidi="he-IL"/>
        </w:rPr>
      </w:pPr>
    </w:p>
    <w:p w:rsidR="00BE6AB4" w:rsidRPr="00952BCB" w:rsidRDefault="00BE6AB4" w:rsidP="00BE6AB4">
      <w:pPr>
        <w:pStyle w:val="a4"/>
        <w:spacing w:before="0" w:after="0"/>
        <w:jc w:val="both"/>
        <w:rPr>
          <w:rFonts w:ascii="Arial" w:hAnsi="Arial" w:cs="Arial"/>
        </w:rPr>
      </w:pPr>
      <w:r w:rsidRPr="00952BCB">
        <w:rPr>
          <w:rFonts w:ascii="Arial" w:hAnsi="Arial" w:cs="Arial"/>
        </w:rPr>
        <w:t xml:space="preserve">Фонд утвердил правила, которые определяют, как и при каких </w:t>
      </w:r>
      <w:proofErr w:type="gramStart"/>
      <w:r w:rsidRPr="00952BCB">
        <w:rPr>
          <w:rFonts w:ascii="Arial" w:hAnsi="Arial" w:cs="Arial"/>
        </w:rPr>
        <w:t>условиях</w:t>
      </w:r>
      <w:proofErr w:type="gramEnd"/>
      <w:r w:rsidRPr="00952BCB">
        <w:rPr>
          <w:rFonts w:ascii="Arial" w:hAnsi="Arial" w:cs="Arial"/>
        </w:rPr>
        <w:t xml:space="preserve"> фонд и страхователь обмениваются документами в электронном виде. Порядок касается, в</w:t>
      </w:r>
      <w:r>
        <w:rPr>
          <w:rFonts w:ascii="Arial" w:hAnsi="Arial" w:cs="Arial"/>
        </w:rPr>
        <w:t> </w:t>
      </w:r>
      <w:r w:rsidRPr="00952BCB">
        <w:rPr>
          <w:rFonts w:ascii="Arial" w:hAnsi="Arial" w:cs="Arial"/>
        </w:rPr>
        <w:t>частности:</w:t>
      </w:r>
    </w:p>
    <w:p w:rsidR="00BE6AB4" w:rsidRPr="00952BCB" w:rsidRDefault="00BE6AB4" w:rsidP="00BE6AB4">
      <w:pPr>
        <w:pStyle w:val="a4"/>
        <w:numPr>
          <w:ilvl w:val="0"/>
          <w:numId w:val="2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952BCB">
        <w:rPr>
          <w:rFonts w:ascii="Arial" w:hAnsi="Arial" w:cs="Arial"/>
        </w:rPr>
        <w:t>документов, которые страхователь подает по запросу проверяющих;</w:t>
      </w:r>
    </w:p>
    <w:p w:rsidR="00BE6AB4" w:rsidRPr="00952BCB" w:rsidRDefault="00BE6AB4" w:rsidP="00BE6AB4">
      <w:pPr>
        <w:pStyle w:val="a4"/>
        <w:numPr>
          <w:ilvl w:val="0"/>
          <w:numId w:val="2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952BCB">
        <w:rPr>
          <w:rFonts w:ascii="Arial" w:hAnsi="Arial" w:cs="Arial"/>
        </w:rPr>
        <w:t>требований об уплате недоимки, о представлении документов или о возмещении расходов;</w:t>
      </w:r>
    </w:p>
    <w:p w:rsidR="00BE6AB4" w:rsidRPr="00952BCB" w:rsidRDefault="00BE6AB4" w:rsidP="00BE6AB4">
      <w:pPr>
        <w:pStyle w:val="a4"/>
        <w:numPr>
          <w:ilvl w:val="0"/>
          <w:numId w:val="2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952BCB">
        <w:rPr>
          <w:rFonts w:ascii="Arial" w:hAnsi="Arial" w:cs="Arial"/>
        </w:rPr>
        <w:t>решений о взыскании, о привлечении к ответственности или о возмещении расходов;</w:t>
      </w:r>
    </w:p>
    <w:p w:rsidR="00BE6AB4" w:rsidRPr="00952BCB" w:rsidRDefault="00BE6AB4" w:rsidP="00BE6AB4">
      <w:pPr>
        <w:pStyle w:val="a4"/>
        <w:numPr>
          <w:ilvl w:val="0"/>
          <w:numId w:val="2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952BCB">
        <w:rPr>
          <w:rFonts w:ascii="Arial" w:hAnsi="Arial" w:cs="Arial"/>
        </w:rPr>
        <w:t>акта проверки.</w:t>
      </w:r>
    </w:p>
    <w:p w:rsidR="00BE6AB4" w:rsidRDefault="00BE6AB4"/>
    <w:sectPr w:rsidR="00BE6AB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942E2"/>
    <w:multiLevelType w:val="hybridMultilevel"/>
    <w:tmpl w:val="5AFCFEB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D6E1F"/>
    <w:multiLevelType w:val="hybridMultilevel"/>
    <w:tmpl w:val="D486B4B2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AB4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E6AB4"/>
    <w:rsid w:val="00CA7B85"/>
    <w:rsid w:val="00FA3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AB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6AB4"/>
    <w:rPr>
      <w:color w:val="0000FF"/>
      <w:u w:val="single"/>
    </w:rPr>
  </w:style>
  <w:style w:type="paragraph" w:styleId="a4">
    <w:name w:val="Normal (Web)"/>
    <w:basedOn w:val="a"/>
    <w:uiPriority w:val="99"/>
    <w:rsid w:val="00BE6AB4"/>
    <w:pPr>
      <w:spacing w:before="125" w:after="125"/>
    </w:pPr>
  </w:style>
  <w:style w:type="paragraph" w:customStyle="1" w:styleId="ConsPlusNormal">
    <w:name w:val="ConsPlusNormal"/>
    <w:rsid w:val="00BE6A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2023-10-13T03:52:00Z</dcterms:created>
  <dcterms:modified xsi:type="dcterms:W3CDTF">2023-10-13T03:53:00Z</dcterms:modified>
</cp:coreProperties>
</file>